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AC41" w14:textId="6F808856" w:rsidR="006E2B85" w:rsidRDefault="00F13730" w:rsidP="00250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Terms of </w:t>
      </w:r>
      <w:r w:rsidR="00780F50">
        <w:rPr>
          <w:b/>
          <w:sz w:val="32"/>
          <w:szCs w:val="32"/>
        </w:rPr>
        <w:t>Conciliation</w:t>
      </w:r>
      <w:r w:rsidR="003D0757">
        <w:rPr>
          <w:b/>
          <w:sz w:val="32"/>
          <w:szCs w:val="32"/>
        </w:rPr>
        <w:t xml:space="preserve"> (Sample) 2</w:t>
      </w:r>
    </w:p>
    <w:p w14:paraId="40EF923A" w14:textId="17538C90" w:rsidR="00043577" w:rsidRDefault="00043577" w:rsidP="002502BC">
      <w:pPr>
        <w:jc w:val="center"/>
        <w:rPr>
          <w:b/>
          <w:sz w:val="32"/>
          <w:szCs w:val="32"/>
        </w:rPr>
      </w:pPr>
    </w:p>
    <w:p w14:paraId="41C987F2" w14:textId="77777777" w:rsidR="00F3585B" w:rsidRPr="002502BC" w:rsidRDefault="00F3585B" w:rsidP="002502BC">
      <w:pPr>
        <w:jc w:val="center"/>
        <w:rPr>
          <w:b/>
          <w:sz w:val="32"/>
          <w:szCs w:val="32"/>
        </w:rPr>
      </w:pPr>
    </w:p>
    <w:p w14:paraId="7D197C1A" w14:textId="30FB3BF0" w:rsidR="003B0F39" w:rsidRDefault="00987634" w:rsidP="009E59CE">
      <w:pPr>
        <w:pStyle w:val="af4"/>
        <w:numPr>
          <w:ilvl w:val="0"/>
          <w:numId w:val="3"/>
        </w:numPr>
        <w:ind w:leftChars="0"/>
        <w:rPr>
          <w:sz w:val="24"/>
          <w:szCs w:val="24"/>
        </w:rPr>
      </w:pPr>
      <w:r w:rsidRPr="003D0757">
        <w:rPr>
          <w:sz w:val="24"/>
          <w:szCs w:val="24"/>
        </w:rPr>
        <w:t xml:space="preserve">The Petitioner and the Respondent shall be divorced </w:t>
      </w:r>
      <w:r w:rsidR="007877E0">
        <w:rPr>
          <w:sz w:val="24"/>
          <w:szCs w:val="24"/>
        </w:rPr>
        <w:t>as of the date hereof</w:t>
      </w:r>
      <w:r w:rsidRPr="003D0757">
        <w:rPr>
          <w:sz w:val="24"/>
          <w:szCs w:val="24"/>
        </w:rPr>
        <w:t xml:space="preserve"> by</w:t>
      </w:r>
      <w:r w:rsidR="00780F50" w:rsidRPr="003D0757">
        <w:rPr>
          <w:sz w:val="24"/>
          <w:szCs w:val="24"/>
        </w:rPr>
        <w:t xml:space="preserve"> conciliation</w:t>
      </w:r>
      <w:r w:rsidRPr="003D0757">
        <w:rPr>
          <w:sz w:val="24"/>
          <w:szCs w:val="24"/>
        </w:rPr>
        <w:t>.</w:t>
      </w:r>
    </w:p>
    <w:p w14:paraId="5D583982" w14:textId="77777777" w:rsidR="009E59CE" w:rsidRDefault="009E59CE" w:rsidP="009E59CE">
      <w:pPr>
        <w:pStyle w:val="af4"/>
        <w:ind w:leftChars="0" w:left="420"/>
        <w:rPr>
          <w:sz w:val="24"/>
          <w:szCs w:val="24"/>
        </w:rPr>
      </w:pPr>
    </w:p>
    <w:p w14:paraId="4E6C84B3" w14:textId="2FC2949B" w:rsidR="000013C1" w:rsidRPr="009E59CE" w:rsidRDefault="00987634" w:rsidP="009E59CE">
      <w:pPr>
        <w:pStyle w:val="af4"/>
        <w:numPr>
          <w:ilvl w:val="0"/>
          <w:numId w:val="3"/>
        </w:numPr>
        <w:ind w:leftChars="0"/>
        <w:rPr>
          <w:sz w:val="24"/>
          <w:szCs w:val="24"/>
        </w:rPr>
      </w:pPr>
      <w:r w:rsidRPr="009E59CE">
        <w:rPr>
          <w:sz w:val="24"/>
          <w:szCs w:val="24"/>
        </w:rPr>
        <w:t>The Respondent acknowledges</w:t>
      </w:r>
      <w:r w:rsidR="003D0757" w:rsidRPr="009E59CE">
        <w:rPr>
          <w:sz w:val="24"/>
          <w:szCs w:val="24"/>
        </w:rPr>
        <w:t xml:space="preserve"> and agrees </w:t>
      </w:r>
      <w:r w:rsidRPr="009E59CE">
        <w:rPr>
          <w:sz w:val="24"/>
          <w:szCs w:val="24"/>
        </w:rPr>
        <w:t xml:space="preserve">that he/she </w:t>
      </w:r>
      <w:r w:rsidR="007877E0">
        <w:rPr>
          <w:sz w:val="24"/>
          <w:szCs w:val="24"/>
        </w:rPr>
        <w:t>shall be obligated</w:t>
      </w:r>
      <w:r w:rsidRPr="009E59CE">
        <w:rPr>
          <w:sz w:val="24"/>
          <w:szCs w:val="24"/>
        </w:rPr>
        <w:t xml:space="preserve"> to pay</w:t>
      </w:r>
      <w:r w:rsidR="003D0757" w:rsidRPr="009E59CE">
        <w:rPr>
          <w:sz w:val="24"/>
          <w:szCs w:val="24"/>
        </w:rPr>
        <w:t xml:space="preserve"> the Petitioner</w:t>
      </w:r>
      <w:r w:rsidRPr="009E59CE">
        <w:rPr>
          <w:sz w:val="24"/>
          <w:szCs w:val="24"/>
        </w:rPr>
        <w:t xml:space="preserve"> XXX JPY as </w:t>
      </w:r>
      <w:r w:rsidRPr="000906D3">
        <w:rPr>
          <w:sz w:val="24"/>
          <w:szCs w:val="24"/>
        </w:rPr>
        <w:t>consolation money for</w:t>
      </w:r>
      <w:r w:rsidR="000906D3" w:rsidRPr="000906D3">
        <w:rPr>
          <w:sz w:val="24"/>
          <w:szCs w:val="24"/>
        </w:rPr>
        <w:t xml:space="preserve"> mental suffering related to the divorce</w:t>
      </w:r>
      <w:r w:rsidRPr="009E59CE">
        <w:rPr>
          <w:sz w:val="24"/>
          <w:szCs w:val="24"/>
        </w:rPr>
        <w:t xml:space="preserve">. </w:t>
      </w:r>
      <w:r w:rsidR="003D0757" w:rsidRPr="009E59CE">
        <w:rPr>
          <w:sz w:val="24"/>
          <w:szCs w:val="24"/>
        </w:rPr>
        <w:t>The payment shall be made</w:t>
      </w:r>
      <w:r w:rsidR="000013C1" w:rsidRPr="009E59CE">
        <w:rPr>
          <w:sz w:val="24"/>
          <w:szCs w:val="24"/>
        </w:rPr>
        <w:t xml:space="preserve"> in installments as </w:t>
      </w:r>
      <w:r w:rsidR="003D0757" w:rsidRPr="009E59CE">
        <w:rPr>
          <w:sz w:val="24"/>
          <w:szCs w:val="24"/>
        </w:rPr>
        <w:t xml:space="preserve">detailed </w:t>
      </w:r>
      <w:r w:rsidR="000013C1" w:rsidRPr="009E59CE">
        <w:rPr>
          <w:sz w:val="24"/>
          <w:szCs w:val="24"/>
        </w:rPr>
        <w:t xml:space="preserve">below by bank transfer to the bank account designated by the Petitioner (Bank Name/ Branch Name/ Savings Account/Account number/ Account Holder: Petitioner). Bank charges shall be borne by the Respondent. </w:t>
      </w:r>
    </w:p>
    <w:p w14:paraId="7EE34831" w14:textId="77777777" w:rsidR="000013C1" w:rsidRDefault="000013C1" w:rsidP="000013C1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000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000</w:t>
      </w:r>
      <w:r>
        <w:rPr>
          <w:sz w:val="24"/>
          <w:szCs w:val="24"/>
        </w:rPr>
        <w:t xml:space="preserve"> JPY: Due on the last day of [month, year]</w:t>
      </w:r>
    </w:p>
    <w:p w14:paraId="03E7C8F9" w14:textId="77777777" w:rsidR="009E59CE" w:rsidRDefault="000013C1" w:rsidP="009E59CE">
      <w:pPr>
        <w:pStyle w:val="af4"/>
        <w:numPr>
          <w:ilvl w:val="0"/>
          <w:numId w:val="1"/>
        </w:numPr>
        <w:ind w:leftChars="0"/>
        <w:rPr>
          <w:sz w:val="24"/>
          <w:szCs w:val="24"/>
        </w:rPr>
      </w:pPr>
      <w:r w:rsidRPr="000013C1">
        <w:rPr>
          <w:sz w:val="24"/>
          <w:szCs w:val="24"/>
        </w:rPr>
        <w:t>100,000 JPY per month: Due on the last day of each month from [month, year] until [month, year]</w:t>
      </w:r>
    </w:p>
    <w:p w14:paraId="61BD45BA" w14:textId="77777777" w:rsidR="009E59CE" w:rsidRDefault="009E59CE" w:rsidP="009E59CE">
      <w:pPr>
        <w:rPr>
          <w:sz w:val="24"/>
          <w:szCs w:val="24"/>
        </w:rPr>
      </w:pPr>
    </w:p>
    <w:p w14:paraId="6F7516EE" w14:textId="34099F63" w:rsidR="009E59CE" w:rsidRDefault="000013C1" w:rsidP="009E59CE">
      <w:pPr>
        <w:pStyle w:val="af4"/>
        <w:numPr>
          <w:ilvl w:val="0"/>
          <w:numId w:val="3"/>
        </w:numPr>
        <w:ind w:leftChars="0"/>
        <w:rPr>
          <w:sz w:val="24"/>
          <w:szCs w:val="24"/>
        </w:rPr>
      </w:pPr>
      <w:r w:rsidRPr="009E59CE">
        <w:rPr>
          <w:sz w:val="24"/>
          <w:szCs w:val="24"/>
        </w:rPr>
        <w:t>In the event that</w:t>
      </w:r>
      <w:r w:rsidRPr="009E59CE">
        <w:rPr>
          <w:rFonts w:hint="eastAsia"/>
          <w:sz w:val="24"/>
          <w:szCs w:val="24"/>
        </w:rPr>
        <w:t xml:space="preserve"> the Respond</w:t>
      </w:r>
      <w:r w:rsidRPr="009E59CE">
        <w:rPr>
          <w:sz w:val="24"/>
          <w:szCs w:val="24"/>
        </w:rPr>
        <w:t>e</w:t>
      </w:r>
      <w:r w:rsidRPr="009E59CE">
        <w:rPr>
          <w:rFonts w:hint="eastAsia"/>
          <w:sz w:val="24"/>
          <w:szCs w:val="24"/>
        </w:rPr>
        <w:t xml:space="preserve">nt fails to </w:t>
      </w:r>
      <w:r w:rsidRPr="009E59CE">
        <w:rPr>
          <w:sz w:val="24"/>
          <w:szCs w:val="24"/>
        </w:rPr>
        <w:t xml:space="preserve">pay the installments </w:t>
      </w:r>
      <w:r w:rsidR="007877E0">
        <w:rPr>
          <w:sz w:val="24"/>
          <w:szCs w:val="24"/>
        </w:rPr>
        <w:t>pursuant</w:t>
      </w:r>
      <w:r w:rsidR="009E59CE">
        <w:rPr>
          <w:sz w:val="24"/>
          <w:szCs w:val="24"/>
        </w:rPr>
        <w:t xml:space="preserve"> to </w:t>
      </w:r>
      <w:r w:rsidR="004240D5" w:rsidRPr="009E59CE">
        <w:rPr>
          <w:sz w:val="24"/>
          <w:szCs w:val="24"/>
        </w:rPr>
        <w:t xml:space="preserve">Article 2 </w:t>
      </w:r>
      <w:r w:rsidRPr="009E59CE">
        <w:rPr>
          <w:sz w:val="24"/>
          <w:szCs w:val="24"/>
        </w:rPr>
        <w:t>twice or more and unpaid sum amounts to 200,000 JPY, the obligation</w:t>
      </w:r>
      <w:r w:rsidR="007877E0">
        <w:rPr>
          <w:sz w:val="24"/>
          <w:szCs w:val="24"/>
        </w:rPr>
        <w:t>s</w:t>
      </w:r>
      <w:r w:rsidRPr="009E59CE">
        <w:rPr>
          <w:sz w:val="24"/>
          <w:szCs w:val="24"/>
        </w:rPr>
        <w:t xml:space="preserve"> of the Respondent shall be</w:t>
      </w:r>
      <w:r w:rsidR="007877E0">
        <w:rPr>
          <w:sz w:val="24"/>
          <w:szCs w:val="24"/>
        </w:rPr>
        <w:t>come</w:t>
      </w:r>
      <w:r w:rsidRPr="009E59CE">
        <w:rPr>
          <w:sz w:val="24"/>
          <w:szCs w:val="24"/>
        </w:rPr>
        <w:t xml:space="preserve"> automatically </w:t>
      </w:r>
      <w:r w:rsidR="007877E0">
        <w:rPr>
          <w:sz w:val="24"/>
          <w:szCs w:val="24"/>
        </w:rPr>
        <w:t>due and payable</w:t>
      </w:r>
      <w:r w:rsidR="004240D5" w:rsidRPr="009E59CE">
        <w:rPr>
          <w:sz w:val="24"/>
          <w:szCs w:val="24"/>
        </w:rPr>
        <w:t xml:space="preserve"> and the Respondent shall pay the remaining balance (3,000,000 JPY less the amount paid) and the delinquency charge accrued on such amount at </w:t>
      </w:r>
      <w:r w:rsidR="00400253">
        <w:rPr>
          <w:sz w:val="24"/>
          <w:szCs w:val="24"/>
        </w:rPr>
        <w:t xml:space="preserve">the </w:t>
      </w:r>
      <w:r w:rsidR="004240D5" w:rsidRPr="009E59CE">
        <w:rPr>
          <w:sz w:val="24"/>
          <w:szCs w:val="24"/>
        </w:rPr>
        <w:t>rate of five percent (5%)</w:t>
      </w:r>
      <w:r w:rsidR="00400253">
        <w:rPr>
          <w:sz w:val="24"/>
          <w:szCs w:val="24"/>
        </w:rPr>
        <w:t xml:space="preserve"> per annum</w:t>
      </w:r>
      <w:r w:rsidR="004240D5" w:rsidRPr="009E59CE">
        <w:rPr>
          <w:sz w:val="24"/>
          <w:szCs w:val="24"/>
        </w:rPr>
        <w:t xml:space="preserve"> from the day immediately following the day on which acceleration occurred </w:t>
      </w:r>
      <w:r w:rsidR="009E59CE">
        <w:rPr>
          <w:sz w:val="24"/>
          <w:szCs w:val="24"/>
        </w:rPr>
        <w:t>until such amount is fully paid.</w:t>
      </w:r>
    </w:p>
    <w:p w14:paraId="11032D1D" w14:textId="77777777" w:rsidR="009E59CE" w:rsidRDefault="009E59CE" w:rsidP="009E59CE">
      <w:pPr>
        <w:pStyle w:val="af4"/>
        <w:ind w:leftChars="0" w:left="420"/>
        <w:rPr>
          <w:sz w:val="24"/>
          <w:szCs w:val="24"/>
        </w:rPr>
      </w:pPr>
    </w:p>
    <w:p w14:paraId="30D5AC19" w14:textId="6C345429" w:rsidR="009E59CE" w:rsidRDefault="004240D5" w:rsidP="009E59CE">
      <w:pPr>
        <w:pStyle w:val="af4"/>
        <w:numPr>
          <w:ilvl w:val="0"/>
          <w:numId w:val="3"/>
        </w:numPr>
        <w:ind w:leftChars="0"/>
        <w:rPr>
          <w:sz w:val="24"/>
          <w:szCs w:val="24"/>
        </w:rPr>
      </w:pPr>
      <w:r w:rsidRPr="009E59CE">
        <w:rPr>
          <w:rFonts w:hint="eastAsia"/>
          <w:sz w:val="24"/>
          <w:szCs w:val="24"/>
        </w:rPr>
        <w:t xml:space="preserve">The Respondent shall </w:t>
      </w:r>
      <w:r w:rsidR="00700455" w:rsidRPr="009E59CE">
        <w:rPr>
          <w:sz w:val="24"/>
          <w:szCs w:val="24"/>
        </w:rPr>
        <w:t>pay</w:t>
      </w:r>
      <w:r w:rsidR="00574324" w:rsidRPr="009E59CE">
        <w:rPr>
          <w:sz w:val="24"/>
          <w:szCs w:val="24"/>
        </w:rPr>
        <w:t xml:space="preserve"> the Petitioner</w:t>
      </w:r>
      <w:r w:rsidR="00700455" w:rsidRPr="009E59CE">
        <w:rPr>
          <w:sz w:val="24"/>
          <w:szCs w:val="24"/>
        </w:rPr>
        <w:t xml:space="preserve">, as </w:t>
      </w:r>
      <w:r w:rsidR="000906D3">
        <w:rPr>
          <w:sz w:val="24"/>
          <w:szCs w:val="24"/>
        </w:rPr>
        <w:t xml:space="preserve">the </w:t>
      </w:r>
      <w:r w:rsidR="00700455" w:rsidRPr="009E59CE">
        <w:rPr>
          <w:sz w:val="24"/>
          <w:szCs w:val="24"/>
        </w:rPr>
        <w:t xml:space="preserve">property </w:t>
      </w:r>
      <w:r w:rsidR="00400253">
        <w:rPr>
          <w:sz w:val="24"/>
          <w:szCs w:val="24"/>
        </w:rPr>
        <w:t xml:space="preserve">division </w:t>
      </w:r>
      <w:r w:rsidR="0060535E" w:rsidRPr="009E59CE">
        <w:rPr>
          <w:sz w:val="24"/>
          <w:szCs w:val="24"/>
        </w:rPr>
        <w:t xml:space="preserve">upon divorce, one half of the amount obtained from the sale of the real </w:t>
      </w:r>
      <w:r w:rsidR="00574324" w:rsidRPr="009E59CE">
        <w:rPr>
          <w:sz w:val="24"/>
          <w:szCs w:val="24"/>
        </w:rPr>
        <w:t>propert</w:t>
      </w:r>
      <w:r w:rsidR="007609AF">
        <w:rPr>
          <w:sz w:val="24"/>
          <w:szCs w:val="24"/>
        </w:rPr>
        <w:t>y</w:t>
      </w:r>
      <w:r w:rsidR="00574324" w:rsidRPr="009E59CE">
        <w:rPr>
          <w:sz w:val="24"/>
          <w:szCs w:val="24"/>
        </w:rPr>
        <w:t xml:space="preserve"> </w:t>
      </w:r>
      <w:r w:rsidR="00612B5A" w:rsidRPr="009E59CE">
        <w:rPr>
          <w:sz w:val="24"/>
          <w:szCs w:val="24"/>
        </w:rPr>
        <w:t>(</w:t>
      </w:r>
      <w:r w:rsidR="009E59CE" w:rsidRPr="009E59CE">
        <w:rPr>
          <w:sz w:val="24"/>
          <w:szCs w:val="24"/>
        </w:rPr>
        <w:t>listed in</w:t>
      </w:r>
      <w:r w:rsidR="0060535E" w:rsidRPr="009E59CE">
        <w:rPr>
          <w:sz w:val="24"/>
          <w:szCs w:val="24"/>
        </w:rPr>
        <w:t xml:space="preserve"> the Inventory of Assets attached hereto</w:t>
      </w:r>
      <w:r w:rsidR="00612B5A" w:rsidRPr="009E59CE">
        <w:rPr>
          <w:sz w:val="24"/>
          <w:szCs w:val="24"/>
        </w:rPr>
        <w:t>)</w:t>
      </w:r>
      <w:r w:rsidR="0060535E" w:rsidRPr="009E59CE">
        <w:rPr>
          <w:sz w:val="24"/>
          <w:szCs w:val="24"/>
        </w:rPr>
        <w:t xml:space="preserve"> less the balance of housing loan</w:t>
      </w:r>
      <w:r w:rsidR="001A64D6">
        <w:rPr>
          <w:sz w:val="24"/>
          <w:szCs w:val="24"/>
        </w:rPr>
        <w:t>s</w:t>
      </w:r>
      <w:r w:rsidR="0060535E" w:rsidRPr="009E59CE">
        <w:rPr>
          <w:sz w:val="24"/>
          <w:szCs w:val="24"/>
        </w:rPr>
        <w:t xml:space="preserve">, </w:t>
      </w:r>
      <w:r w:rsidR="00E4057D">
        <w:rPr>
          <w:sz w:val="24"/>
          <w:szCs w:val="24"/>
        </w:rPr>
        <w:t>commission on</w:t>
      </w:r>
      <w:r w:rsidR="0060535E" w:rsidRPr="009E59CE">
        <w:rPr>
          <w:sz w:val="24"/>
          <w:szCs w:val="24"/>
        </w:rPr>
        <w:t xml:space="preserve"> sa</w:t>
      </w:r>
      <w:r w:rsidR="00612B5A" w:rsidRPr="009E59CE">
        <w:rPr>
          <w:sz w:val="24"/>
          <w:szCs w:val="24"/>
        </w:rPr>
        <w:t>les, registration transfer fees</w:t>
      </w:r>
      <w:r w:rsidR="00574324" w:rsidRPr="009E59CE">
        <w:rPr>
          <w:sz w:val="24"/>
          <w:szCs w:val="24"/>
        </w:rPr>
        <w:t xml:space="preserve">, </w:t>
      </w:r>
      <w:r w:rsidR="00612B5A" w:rsidRPr="009E59CE">
        <w:rPr>
          <w:sz w:val="24"/>
          <w:szCs w:val="24"/>
        </w:rPr>
        <w:t>income tax on real estate capital gains</w:t>
      </w:r>
      <w:r w:rsidR="00574324" w:rsidRPr="009E59CE">
        <w:rPr>
          <w:sz w:val="24"/>
          <w:szCs w:val="24"/>
        </w:rPr>
        <w:t xml:space="preserve"> and the like</w:t>
      </w:r>
      <w:r w:rsidR="00612B5A" w:rsidRPr="009E59CE">
        <w:rPr>
          <w:sz w:val="24"/>
          <w:szCs w:val="24"/>
        </w:rPr>
        <w:t xml:space="preserve">. </w:t>
      </w:r>
    </w:p>
    <w:p w14:paraId="52C6B08F" w14:textId="77777777" w:rsidR="009E59CE" w:rsidRPr="009E59CE" w:rsidRDefault="009E59CE" w:rsidP="009E59CE">
      <w:pPr>
        <w:pStyle w:val="af4"/>
        <w:ind w:left="907"/>
        <w:rPr>
          <w:sz w:val="24"/>
          <w:szCs w:val="24"/>
        </w:rPr>
      </w:pPr>
    </w:p>
    <w:p w14:paraId="6FCEEAA7" w14:textId="7CF6456F" w:rsidR="007A426D" w:rsidRPr="009E59CE" w:rsidRDefault="00987634" w:rsidP="009E59CE">
      <w:pPr>
        <w:pStyle w:val="af4"/>
        <w:numPr>
          <w:ilvl w:val="0"/>
          <w:numId w:val="3"/>
        </w:numPr>
        <w:ind w:leftChars="0"/>
        <w:rPr>
          <w:sz w:val="24"/>
          <w:szCs w:val="24"/>
        </w:rPr>
      </w:pPr>
      <w:r w:rsidRPr="009E59CE">
        <w:rPr>
          <w:rFonts w:hint="eastAsia"/>
          <w:sz w:val="24"/>
          <w:szCs w:val="24"/>
        </w:rPr>
        <w:t xml:space="preserve">The Parties </w:t>
      </w:r>
      <w:r w:rsidRPr="009E59CE">
        <w:rPr>
          <w:sz w:val="24"/>
          <w:szCs w:val="24"/>
        </w:rPr>
        <w:t xml:space="preserve">mutually </w:t>
      </w:r>
      <w:r w:rsidR="004240D5" w:rsidRPr="009E59CE">
        <w:rPr>
          <w:sz w:val="24"/>
          <w:szCs w:val="24"/>
        </w:rPr>
        <w:t xml:space="preserve">confirm </w:t>
      </w:r>
      <w:r w:rsidRPr="009E59CE">
        <w:rPr>
          <w:sz w:val="24"/>
          <w:szCs w:val="24"/>
        </w:rPr>
        <w:t xml:space="preserve">that Parties have no further rights or </w:t>
      </w:r>
      <w:r w:rsidRPr="009E59CE">
        <w:rPr>
          <w:sz w:val="24"/>
          <w:szCs w:val="24"/>
        </w:rPr>
        <w:lastRenderedPageBreak/>
        <w:t xml:space="preserve">obligations </w:t>
      </w:r>
      <w:r w:rsidR="009E59CE">
        <w:rPr>
          <w:sz w:val="24"/>
          <w:szCs w:val="24"/>
        </w:rPr>
        <w:t xml:space="preserve">with respect to their divorce </w:t>
      </w:r>
      <w:r w:rsidRPr="009E59CE">
        <w:rPr>
          <w:sz w:val="24"/>
          <w:szCs w:val="24"/>
        </w:rPr>
        <w:t>except as provided herein.</w:t>
      </w:r>
    </w:p>
    <w:p w14:paraId="6F508F4D" w14:textId="77777777" w:rsidR="00AB28F3" w:rsidRPr="00CE60B6" w:rsidRDefault="00AB28F3" w:rsidP="00237556">
      <w:pPr>
        <w:pStyle w:val="ad"/>
      </w:pPr>
    </w:p>
    <w:sectPr w:rsidR="00AB28F3" w:rsidRPr="00CE60B6" w:rsidSect="00805060">
      <w:pgSz w:w="11907" w:h="16839" w:code="9"/>
      <w:pgMar w:top="1985" w:right="1134" w:bottom="1701" w:left="1701" w:header="851" w:footer="992" w:gutter="0"/>
      <w:cols w:space="425"/>
      <w:docGrid w:type="linesAndChars" w:linePitch="3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31B97" w14:textId="77777777" w:rsidR="00B711E5" w:rsidRDefault="00B711E5" w:rsidP="00A17F63">
      <w:r>
        <w:separator/>
      </w:r>
    </w:p>
  </w:endnote>
  <w:endnote w:type="continuationSeparator" w:id="0">
    <w:p w14:paraId="34F44EFC" w14:textId="77777777" w:rsidR="00B711E5" w:rsidRDefault="00B711E5" w:rsidP="00A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7D7D3" w14:textId="77777777" w:rsidR="00B711E5" w:rsidRDefault="00B711E5" w:rsidP="00A17F63">
      <w:r>
        <w:separator/>
      </w:r>
    </w:p>
  </w:footnote>
  <w:footnote w:type="continuationSeparator" w:id="0">
    <w:p w14:paraId="1B8CBA01" w14:textId="77777777" w:rsidR="00B711E5" w:rsidRDefault="00B711E5" w:rsidP="00A1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A0099"/>
    <w:multiLevelType w:val="hybridMultilevel"/>
    <w:tmpl w:val="53623AFA"/>
    <w:lvl w:ilvl="0" w:tplc="3DEAB72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879A0"/>
    <w:multiLevelType w:val="hybridMultilevel"/>
    <w:tmpl w:val="A676A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A865A5"/>
    <w:multiLevelType w:val="hybridMultilevel"/>
    <w:tmpl w:val="BA6A0D32"/>
    <w:lvl w:ilvl="0" w:tplc="3DEAB72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66FE659A"/>
    <w:multiLevelType w:val="hybridMultilevel"/>
    <w:tmpl w:val="659C7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MTW1NDA3NrIwtTBW0lEKTi0uzszPAykwqgUAp/Y2WywAAAA="/>
  </w:docVars>
  <w:rsids>
    <w:rsidRoot w:val="002502BC"/>
    <w:rsid w:val="00001024"/>
    <w:rsid w:val="000013C1"/>
    <w:rsid w:val="000156CA"/>
    <w:rsid w:val="00043577"/>
    <w:rsid w:val="000613AE"/>
    <w:rsid w:val="00074082"/>
    <w:rsid w:val="00083574"/>
    <w:rsid w:val="000838CC"/>
    <w:rsid w:val="000849A5"/>
    <w:rsid w:val="000906D3"/>
    <w:rsid w:val="000924E3"/>
    <w:rsid w:val="000A0D84"/>
    <w:rsid w:val="000A45F7"/>
    <w:rsid w:val="000B31D3"/>
    <w:rsid w:val="000B7FE3"/>
    <w:rsid w:val="000C032C"/>
    <w:rsid w:val="000E66F2"/>
    <w:rsid w:val="00135AD3"/>
    <w:rsid w:val="001433FC"/>
    <w:rsid w:val="001448E9"/>
    <w:rsid w:val="00156C6F"/>
    <w:rsid w:val="00162322"/>
    <w:rsid w:val="00181898"/>
    <w:rsid w:val="001A64D6"/>
    <w:rsid w:val="001B716B"/>
    <w:rsid w:val="001C5263"/>
    <w:rsid w:val="00217789"/>
    <w:rsid w:val="00237262"/>
    <w:rsid w:val="00237556"/>
    <w:rsid w:val="002502BC"/>
    <w:rsid w:val="002636DF"/>
    <w:rsid w:val="002B11E6"/>
    <w:rsid w:val="002B5D0C"/>
    <w:rsid w:val="002B71EA"/>
    <w:rsid w:val="002F5A77"/>
    <w:rsid w:val="002F79E6"/>
    <w:rsid w:val="003679C1"/>
    <w:rsid w:val="00367BC5"/>
    <w:rsid w:val="00394FE2"/>
    <w:rsid w:val="003B0F39"/>
    <w:rsid w:val="003D0757"/>
    <w:rsid w:val="003D67CA"/>
    <w:rsid w:val="00400253"/>
    <w:rsid w:val="00400669"/>
    <w:rsid w:val="004240D5"/>
    <w:rsid w:val="00424F64"/>
    <w:rsid w:val="004253F6"/>
    <w:rsid w:val="00461BA4"/>
    <w:rsid w:val="00466858"/>
    <w:rsid w:val="00485893"/>
    <w:rsid w:val="004A1B2D"/>
    <w:rsid w:val="004D186B"/>
    <w:rsid w:val="004F1F8A"/>
    <w:rsid w:val="00505DAE"/>
    <w:rsid w:val="005115AC"/>
    <w:rsid w:val="00522C7D"/>
    <w:rsid w:val="005236ED"/>
    <w:rsid w:val="00524A74"/>
    <w:rsid w:val="00574324"/>
    <w:rsid w:val="005822A7"/>
    <w:rsid w:val="00595FBC"/>
    <w:rsid w:val="005A2358"/>
    <w:rsid w:val="005B22DC"/>
    <w:rsid w:val="005E2840"/>
    <w:rsid w:val="005E2941"/>
    <w:rsid w:val="0060535E"/>
    <w:rsid w:val="00612B5A"/>
    <w:rsid w:val="00644542"/>
    <w:rsid w:val="00676E36"/>
    <w:rsid w:val="00690C60"/>
    <w:rsid w:val="006C0232"/>
    <w:rsid w:val="006C5F61"/>
    <w:rsid w:val="006D6503"/>
    <w:rsid w:val="006E2B85"/>
    <w:rsid w:val="00700455"/>
    <w:rsid w:val="00746F86"/>
    <w:rsid w:val="007609AF"/>
    <w:rsid w:val="00765290"/>
    <w:rsid w:val="007708F0"/>
    <w:rsid w:val="00770BBC"/>
    <w:rsid w:val="007747F4"/>
    <w:rsid w:val="00780F50"/>
    <w:rsid w:val="007877E0"/>
    <w:rsid w:val="007969BA"/>
    <w:rsid w:val="007A426D"/>
    <w:rsid w:val="007A45FA"/>
    <w:rsid w:val="007E4480"/>
    <w:rsid w:val="007E4FA9"/>
    <w:rsid w:val="007F3030"/>
    <w:rsid w:val="00805060"/>
    <w:rsid w:val="00842693"/>
    <w:rsid w:val="00850F78"/>
    <w:rsid w:val="00853E5D"/>
    <w:rsid w:val="00862E04"/>
    <w:rsid w:val="00863696"/>
    <w:rsid w:val="008658F9"/>
    <w:rsid w:val="008761DA"/>
    <w:rsid w:val="00895610"/>
    <w:rsid w:val="008A04A0"/>
    <w:rsid w:val="008B7856"/>
    <w:rsid w:val="008F38F3"/>
    <w:rsid w:val="009122DE"/>
    <w:rsid w:val="009236F6"/>
    <w:rsid w:val="00923B69"/>
    <w:rsid w:val="00950D1B"/>
    <w:rsid w:val="00985805"/>
    <w:rsid w:val="00987634"/>
    <w:rsid w:val="009A581D"/>
    <w:rsid w:val="009D499D"/>
    <w:rsid w:val="009D6E02"/>
    <w:rsid w:val="009E59CE"/>
    <w:rsid w:val="009F6534"/>
    <w:rsid w:val="00A03D27"/>
    <w:rsid w:val="00A04F07"/>
    <w:rsid w:val="00A13E26"/>
    <w:rsid w:val="00A17F63"/>
    <w:rsid w:val="00A240B4"/>
    <w:rsid w:val="00A93031"/>
    <w:rsid w:val="00AA0A50"/>
    <w:rsid w:val="00AA5E5D"/>
    <w:rsid w:val="00AB28F3"/>
    <w:rsid w:val="00AC5AE1"/>
    <w:rsid w:val="00AE1C91"/>
    <w:rsid w:val="00B126BA"/>
    <w:rsid w:val="00B32232"/>
    <w:rsid w:val="00B47C6C"/>
    <w:rsid w:val="00B50F7F"/>
    <w:rsid w:val="00B711E5"/>
    <w:rsid w:val="00B76BB3"/>
    <w:rsid w:val="00B77FCC"/>
    <w:rsid w:val="00B90398"/>
    <w:rsid w:val="00BC3FF3"/>
    <w:rsid w:val="00BD1D77"/>
    <w:rsid w:val="00BD635B"/>
    <w:rsid w:val="00C06BA4"/>
    <w:rsid w:val="00C12ACB"/>
    <w:rsid w:val="00C315E8"/>
    <w:rsid w:val="00C75340"/>
    <w:rsid w:val="00C7606F"/>
    <w:rsid w:val="00C84B4D"/>
    <w:rsid w:val="00CB6DBC"/>
    <w:rsid w:val="00CC551B"/>
    <w:rsid w:val="00CC7766"/>
    <w:rsid w:val="00CD1C19"/>
    <w:rsid w:val="00CE403A"/>
    <w:rsid w:val="00CE4827"/>
    <w:rsid w:val="00CE60B6"/>
    <w:rsid w:val="00D03781"/>
    <w:rsid w:val="00D24E54"/>
    <w:rsid w:val="00D3056D"/>
    <w:rsid w:val="00D409CA"/>
    <w:rsid w:val="00D43C42"/>
    <w:rsid w:val="00D539B7"/>
    <w:rsid w:val="00D87691"/>
    <w:rsid w:val="00D9053E"/>
    <w:rsid w:val="00DF2BD0"/>
    <w:rsid w:val="00DF4E5E"/>
    <w:rsid w:val="00E14C2D"/>
    <w:rsid w:val="00E30BE3"/>
    <w:rsid w:val="00E4057D"/>
    <w:rsid w:val="00E55468"/>
    <w:rsid w:val="00E55B55"/>
    <w:rsid w:val="00E703A5"/>
    <w:rsid w:val="00EB19FA"/>
    <w:rsid w:val="00ED1658"/>
    <w:rsid w:val="00ED3FD3"/>
    <w:rsid w:val="00EE3023"/>
    <w:rsid w:val="00F13730"/>
    <w:rsid w:val="00F3252C"/>
    <w:rsid w:val="00F3585B"/>
    <w:rsid w:val="00F55D61"/>
    <w:rsid w:val="00F60034"/>
    <w:rsid w:val="00F701CB"/>
    <w:rsid w:val="00F76D6C"/>
    <w:rsid w:val="00F91DA6"/>
    <w:rsid w:val="00FE0B29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5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F63"/>
  </w:style>
  <w:style w:type="paragraph" w:styleId="a5">
    <w:name w:val="footer"/>
    <w:basedOn w:val="a"/>
    <w:link w:val="a6"/>
    <w:uiPriority w:val="99"/>
    <w:unhideWhenUsed/>
    <w:rsid w:val="00A17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F63"/>
  </w:style>
  <w:style w:type="paragraph" w:styleId="a7">
    <w:name w:val="Balloon Text"/>
    <w:basedOn w:val="a"/>
    <w:link w:val="a8"/>
    <w:uiPriority w:val="99"/>
    <w:semiHidden/>
    <w:unhideWhenUsed/>
    <w:rsid w:val="0086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8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85805"/>
  </w:style>
  <w:style w:type="character" w:customStyle="1" w:styleId="aa">
    <w:name w:val="日付 (文字)"/>
    <w:basedOn w:val="a0"/>
    <w:link w:val="a9"/>
    <w:uiPriority w:val="99"/>
    <w:semiHidden/>
    <w:rsid w:val="00985805"/>
  </w:style>
  <w:style w:type="paragraph" w:styleId="ab">
    <w:name w:val="Note Heading"/>
    <w:basedOn w:val="a"/>
    <w:next w:val="a"/>
    <w:link w:val="ac"/>
    <w:uiPriority w:val="99"/>
    <w:unhideWhenUsed/>
    <w:rsid w:val="00AB28F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B28F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B28F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B28F3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B19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19F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19F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19F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19FA"/>
    <w:rPr>
      <w:b/>
      <w:bCs/>
    </w:rPr>
  </w:style>
  <w:style w:type="paragraph" w:styleId="af4">
    <w:name w:val="List Paragraph"/>
    <w:basedOn w:val="a"/>
    <w:uiPriority w:val="34"/>
    <w:qFormat/>
    <w:rsid w:val="000013C1"/>
    <w:pPr>
      <w:ind w:leftChars="400" w:left="960"/>
    </w:pPr>
  </w:style>
  <w:style w:type="paragraph" w:styleId="af5">
    <w:name w:val="Revision"/>
    <w:hidden/>
    <w:uiPriority w:val="99"/>
    <w:semiHidden/>
    <w:rsid w:val="001A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2017-10-19T06:30:00Z</cp:lastPrinted>
  <dcterms:created xsi:type="dcterms:W3CDTF">2020-10-27T02:00:00Z</dcterms:created>
  <dcterms:modified xsi:type="dcterms:W3CDTF">2020-10-27T02:00:00Z</dcterms:modified>
</cp:coreProperties>
</file>